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49" w:rsidRPr="004C698C" w:rsidRDefault="005D19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</w:t>
      </w:r>
      <w:r w:rsidR="00D2167C" w:rsidRPr="004C698C">
        <w:rPr>
          <w:rFonts w:hAnsi="Times New Roman" w:cs="Times New Roman"/>
          <w:color w:val="000000"/>
          <w:sz w:val="24"/>
          <w:szCs w:val="24"/>
          <w:lang w:val="ru-RU"/>
        </w:rPr>
        <w:t>Роз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а»</w:t>
      </w:r>
    </w:p>
    <w:p w:rsidR="00D2167C" w:rsidRPr="004C698C" w:rsidRDefault="00D216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167C" w:rsidRPr="004C698C" w:rsidRDefault="005D19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№ </w:t>
      </w:r>
      <w:r w:rsidR="00D2167C" w:rsidRPr="004C698C">
        <w:rPr>
          <w:rFonts w:hAnsi="Times New Roman" w:cs="Times New Roman"/>
          <w:color w:val="000000"/>
          <w:sz w:val="24"/>
          <w:szCs w:val="24"/>
          <w:lang w:val="ru-RU"/>
        </w:rPr>
        <w:t>256</w:t>
      </w:r>
      <w:bookmarkStart w:id="0" w:name="_GoBack"/>
      <w:bookmarkEnd w:id="0"/>
    </w:p>
    <w:p w:rsidR="00E30249" w:rsidRPr="004C698C" w:rsidRDefault="005D19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об утверждении учетной политики для целей налогообложения</w:t>
      </w:r>
    </w:p>
    <w:p w:rsidR="00E30249" w:rsidRPr="004C698C" w:rsidRDefault="00D216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г. Тверь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ab/>
        <w:t>28.</w:t>
      </w:r>
      <w:r w:rsidR="00731A1B" w:rsidRPr="004C698C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.2020</w:t>
      </w:r>
    </w:p>
    <w:p w:rsidR="00D2167C" w:rsidRPr="004C698C" w:rsidRDefault="00D216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0249" w:rsidRPr="004C698C" w:rsidRDefault="005D1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В целях организации должного учета для целей налогообложения</w:t>
      </w:r>
      <w:r w:rsidR="00731A1B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в ООО</w:t>
      </w:r>
      <w:r w:rsidR="00481CE0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31A1B" w:rsidRPr="004C698C">
        <w:rPr>
          <w:rFonts w:hAnsi="Times New Roman" w:cs="Times New Roman"/>
          <w:color w:val="000000"/>
          <w:sz w:val="24"/>
          <w:szCs w:val="24"/>
          <w:lang w:val="ru-RU"/>
        </w:rPr>
        <w:t>«Роза»</w:t>
      </w:r>
    </w:p>
    <w:p w:rsidR="00E30249" w:rsidRPr="004C698C" w:rsidRDefault="005D1922" w:rsidP="00D216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E30249" w:rsidRPr="004C698C" w:rsidRDefault="005D1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1. Утвердить разработанную учетную политику для целей налогообложения согласно</w:t>
      </w:r>
      <w:r w:rsidRPr="004C698C">
        <w:rPr>
          <w:lang w:val="ru-RU"/>
        </w:rPr>
        <w:br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приложению </w:t>
      </w:r>
      <w:r w:rsidR="00731A1B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1 к настоящему приказу.</w:t>
      </w:r>
    </w:p>
    <w:p w:rsidR="00E30249" w:rsidRPr="004C698C" w:rsidRDefault="005D1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2. Применять учетную политику для целей налогообложения в работе начиная с 1 января</w:t>
      </w:r>
      <w:r w:rsidRPr="004C698C">
        <w:rPr>
          <w:lang w:val="ru-RU"/>
        </w:rPr>
        <w:br/>
      </w:r>
      <w:r w:rsidR="00D2167C" w:rsidRPr="004C698C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E30249" w:rsidRPr="004C698C" w:rsidRDefault="005D1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3. Контроль за применением и исполнением настоящего приказа возложить на главного</w:t>
      </w:r>
      <w:r w:rsidRPr="004C698C">
        <w:rPr>
          <w:lang w:val="ru-RU"/>
        </w:rPr>
        <w:br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бухгалтера А.С. </w:t>
      </w:r>
      <w:r w:rsidR="00D2167C" w:rsidRPr="004C698C">
        <w:rPr>
          <w:rFonts w:hAnsi="Times New Roman" w:cs="Times New Roman"/>
          <w:color w:val="000000"/>
          <w:sz w:val="24"/>
          <w:szCs w:val="24"/>
          <w:lang w:val="ru-RU"/>
        </w:rPr>
        <w:t>Истомину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81"/>
        <w:gridCol w:w="1891"/>
        <w:gridCol w:w="2838"/>
      </w:tblGrid>
      <w:tr w:rsidR="00E30249" w:rsidRPr="004C698C" w:rsidTr="00F95C4A">
        <w:tc>
          <w:tcPr>
            <w:tcW w:w="251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249" w:rsidRPr="004C698C" w:rsidRDefault="005D1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69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Генеральный</w:t>
            </w:r>
            <w:r w:rsidR="00731A1B" w:rsidRPr="004C69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69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99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249" w:rsidRPr="004C698C" w:rsidRDefault="00E302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249" w:rsidRPr="004C698C" w:rsidRDefault="005D1922" w:rsidP="00D21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69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А.В. </w:t>
            </w:r>
            <w:r w:rsidR="00D2167C" w:rsidRPr="004C69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Рого</w:t>
            </w:r>
            <w:r w:rsidRPr="004C69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</w:tr>
      <w:tr w:rsidR="00E30249" w:rsidRPr="004C698C" w:rsidTr="00F95C4A">
        <w:tc>
          <w:tcPr>
            <w:tcW w:w="251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249" w:rsidRPr="004C698C" w:rsidRDefault="00E302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249" w:rsidRPr="004C698C" w:rsidRDefault="00E302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249" w:rsidRPr="004C698C" w:rsidRDefault="00E302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0249" w:rsidRPr="004C698C" w:rsidRDefault="00E302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81"/>
        <w:gridCol w:w="1891"/>
        <w:gridCol w:w="2838"/>
      </w:tblGrid>
      <w:tr w:rsidR="00E30249" w:rsidRPr="004C698C" w:rsidTr="00F95C4A">
        <w:tc>
          <w:tcPr>
            <w:tcW w:w="251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249" w:rsidRPr="004C698C" w:rsidRDefault="005D19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69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приказом</w:t>
            </w:r>
            <w:r w:rsidR="00731A1B" w:rsidRPr="004C69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69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</w:t>
            </w:r>
            <w:r w:rsidR="00D2167C" w:rsidRPr="004C69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C69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99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249" w:rsidRPr="004C698C" w:rsidRDefault="00E302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249" w:rsidRPr="004C698C" w:rsidRDefault="005D1922" w:rsidP="00D21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69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А.С. </w:t>
            </w:r>
            <w:r w:rsidR="00D2167C" w:rsidRPr="004C69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Истомин</w:t>
            </w:r>
            <w:r w:rsidRPr="004C69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E30249" w:rsidRPr="004C698C" w:rsidTr="00F95C4A">
        <w:tc>
          <w:tcPr>
            <w:tcW w:w="251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249" w:rsidRPr="004C698C" w:rsidRDefault="00E302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249" w:rsidRPr="004C698C" w:rsidRDefault="00E302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249" w:rsidRPr="004C698C" w:rsidRDefault="00E302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30249" w:rsidRPr="004C698C" w:rsidTr="00F95C4A">
        <w:tc>
          <w:tcPr>
            <w:tcW w:w="251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249" w:rsidRPr="004C698C" w:rsidRDefault="00E30249" w:rsidP="00D21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249" w:rsidRPr="004C698C" w:rsidRDefault="00E302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2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30249" w:rsidRPr="004C698C" w:rsidRDefault="00E302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30249" w:rsidRPr="004C698C" w:rsidTr="00F95C4A">
        <w:tc>
          <w:tcPr>
            <w:tcW w:w="251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249" w:rsidRPr="004C698C" w:rsidRDefault="00E302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249" w:rsidRPr="004C698C" w:rsidRDefault="00E302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249" w:rsidRPr="004C698C" w:rsidRDefault="00E302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0249" w:rsidRPr="004C698C" w:rsidRDefault="00E302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C698C" w:rsidRDefault="004C698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D2167C" w:rsidRPr="004C698C" w:rsidRDefault="00D216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167C" w:rsidRPr="004C698C" w:rsidRDefault="00D216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398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80"/>
      </w:tblGrid>
      <w:tr w:rsidR="00E30249" w:rsidRPr="004C698C" w:rsidTr="00F95C4A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249" w:rsidRPr="004C698C" w:rsidRDefault="005D1922" w:rsidP="00F95C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69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="00481CE0" w:rsidRPr="004C69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37F20" w:rsidRPr="004C69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Pr="004C69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E30249" w:rsidRPr="004C698C" w:rsidRDefault="005D1922" w:rsidP="00537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69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приказу № </w:t>
            </w:r>
            <w:r w:rsidR="00D2167C" w:rsidRPr="004C69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="00731A1B" w:rsidRPr="004C69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37F20" w:rsidRPr="004C69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28.12.2020</w:t>
            </w:r>
          </w:p>
        </w:tc>
      </w:tr>
      <w:tr w:rsidR="00E30249" w:rsidRPr="004C698C" w:rsidTr="00F95C4A">
        <w:trPr>
          <w:jc w:val="right"/>
        </w:trPr>
        <w:tc>
          <w:tcPr>
            <w:tcW w:w="3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249" w:rsidRPr="004C698C" w:rsidRDefault="00E302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0249" w:rsidRPr="004C698C" w:rsidRDefault="005D1922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4C698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Учетная политика для целей налогообложения</w:t>
      </w:r>
    </w:p>
    <w:p w:rsidR="00E30249" w:rsidRPr="004C698C" w:rsidRDefault="005D1922" w:rsidP="00F642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1. Ведение налогового учета </w:t>
      </w:r>
      <w:r w:rsidR="00481CE0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в ООО «Роза»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возлагается на бухгалтерию, возглавляемую главным бухгалтером.</w:t>
      </w:r>
    </w:p>
    <w:p w:rsidR="00E30249" w:rsidRPr="004C698C" w:rsidRDefault="005D1922" w:rsidP="00F642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2. Применя</w:t>
      </w:r>
      <w:r w:rsidR="006F593D" w:rsidRPr="004C698C">
        <w:rPr>
          <w:rFonts w:hAnsi="Times New Roman" w:cs="Times New Roman"/>
          <w:color w:val="000000"/>
          <w:sz w:val="24"/>
          <w:szCs w:val="24"/>
          <w:lang w:val="ru-RU"/>
        </w:rPr>
        <w:t>ется упрощенная система налогообложения с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</w:t>
      </w:r>
      <w:r w:rsidR="006F593D" w:rsidRPr="004C698C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налогообложения в виде разницы между доходами и расходами</w:t>
      </w:r>
      <w:r w:rsidRPr="004C698C">
        <w:rPr>
          <w:lang w:val="ru-RU"/>
        </w:rPr>
        <w:br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  <w:r w:rsidR="006F593D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81CE0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158" w:rsidRPr="004C698C">
        <w:rPr>
          <w:rFonts w:hAnsi="Times New Roman" w:cs="Times New Roman"/>
          <w:color w:val="000000"/>
          <w:sz w:val="24"/>
          <w:szCs w:val="24"/>
          <w:lang w:val="ru-RU"/>
        </w:rPr>
        <w:t>Ставка единого налога применяется в размере 15% до достижения уровня дохода 150</w:t>
      </w:r>
      <w:r w:rsidR="00481CE0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млн.</w:t>
      </w:r>
      <w:r w:rsidR="00B80158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руб.</w:t>
      </w:r>
      <w:r w:rsidR="006F593D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в год и/или средней численности работников 100 человек включительно</w:t>
      </w:r>
      <w:r w:rsidR="004F4D55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F593D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превышении указанных показателей и до достижения уровня годового дохода 200</w:t>
      </w:r>
      <w:r w:rsidR="00481CE0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млн.</w:t>
      </w:r>
      <w:r w:rsidR="006F593D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руб., и/или средней численности работников 130 человек применяется налоговая ставка 20%.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Основание: ст</w:t>
      </w:r>
      <w:r w:rsidR="00D2167C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346.14 НК РФ</w:t>
      </w:r>
      <w:r w:rsidR="004F4D55" w:rsidRPr="004C698C">
        <w:rPr>
          <w:rFonts w:hAnsi="Times New Roman" w:cs="Times New Roman"/>
          <w:color w:val="000000"/>
          <w:sz w:val="24"/>
          <w:szCs w:val="24"/>
          <w:lang w:val="ru-RU"/>
        </w:rPr>
        <w:t>, п. 2</w:t>
      </w:r>
      <w:r w:rsidR="006F593D" w:rsidRPr="004C698C">
        <w:rPr>
          <w:rFonts w:hAnsi="Times New Roman" w:cs="Times New Roman"/>
          <w:color w:val="000000"/>
          <w:sz w:val="24"/>
          <w:szCs w:val="24"/>
          <w:lang w:val="ru-RU"/>
        </w:rPr>
        <w:t>, 2.1</w:t>
      </w:r>
      <w:r w:rsidR="004F4D55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ст.346.20 НК РФ.</w:t>
      </w:r>
    </w:p>
    <w:p w:rsidR="00E30249" w:rsidRPr="004C698C" w:rsidRDefault="005D1922" w:rsidP="00F642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3. Книгу учета доходов и расходов вести </w:t>
      </w:r>
      <w:proofErr w:type="spellStart"/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</w:t>
      </w:r>
      <w:proofErr w:type="spellEnd"/>
      <w:r w:rsidR="004C698C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с использованием </w:t>
      </w:r>
      <w:r w:rsidR="00481CE0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программного обеспечения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типовой версии «1С: У</w:t>
      </w:r>
      <w:r w:rsidR="00F642F7" w:rsidRPr="004C698C">
        <w:rPr>
          <w:rFonts w:hAnsi="Times New Roman" w:cs="Times New Roman"/>
          <w:color w:val="000000"/>
          <w:sz w:val="24"/>
          <w:szCs w:val="24"/>
          <w:lang w:val="ru-RU"/>
        </w:rPr>
        <w:t>СН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».</w:t>
      </w:r>
      <w:r w:rsidR="001A439A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Основание: статья 346.24 НК РФ, пункт 1.4 Порядка, утвержденного приказом Минфина от 22.10.2012 № 135н.</w:t>
      </w:r>
    </w:p>
    <w:p w:rsidR="00E30249" w:rsidRPr="004C698C" w:rsidRDefault="005D1922" w:rsidP="00F642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4. Записи в книге учета доходов и расходов осуществлять на основании первичных</w:t>
      </w:r>
      <w:r w:rsidRPr="004C698C">
        <w:rPr>
          <w:lang w:val="ru-RU"/>
        </w:rPr>
        <w:br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документов по каждой хозяйственной операции.</w:t>
      </w:r>
      <w:r w:rsidR="001A439A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Основание: п</w:t>
      </w:r>
      <w:r w:rsidR="00F642F7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1.1 Порядка, утвержденного приказом Минфина от 22.10.2012 № 135н,</w:t>
      </w:r>
      <w:r w:rsidR="001A439A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D2167C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2 ст</w:t>
      </w:r>
      <w:r w:rsidR="00D2167C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9 Закона от 06.12.2011 № 402-ФЗ.</w:t>
      </w:r>
    </w:p>
    <w:p w:rsidR="00E30249" w:rsidRPr="004C698C" w:rsidRDefault="005D1922" w:rsidP="00D216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C69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 амортизируемого имущества</w:t>
      </w:r>
    </w:p>
    <w:p w:rsidR="00E30249" w:rsidRPr="004C698C" w:rsidRDefault="005D1922" w:rsidP="00D86E2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5. В целях исчисления единого налога </w:t>
      </w:r>
      <w:r w:rsidR="001A439A" w:rsidRPr="004C698C">
        <w:rPr>
          <w:rFonts w:hAnsi="Times New Roman" w:cs="Times New Roman"/>
          <w:color w:val="000000"/>
          <w:sz w:val="24"/>
          <w:szCs w:val="24"/>
          <w:lang w:val="ru-RU"/>
        </w:rPr>
        <w:t>основными средствами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439A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ОС)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признается имущество, используемое в качестве средств труда для </w:t>
      </w:r>
      <w:r w:rsidR="00F642F7" w:rsidRPr="004C698C">
        <w:rPr>
          <w:rFonts w:hAnsi="Times New Roman" w:cs="Times New Roman"/>
          <w:color w:val="000000"/>
          <w:sz w:val="24"/>
          <w:szCs w:val="24"/>
          <w:lang w:val="ru-RU"/>
        </w:rPr>
        <w:t>выпуска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продукции и управления</w:t>
      </w:r>
      <w:r w:rsidR="00481CE0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организацией,</w:t>
      </w:r>
      <w:r w:rsidR="001A439A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первоначальная стоимость которого на</w:t>
      </w:r>
      <w:r w:rsidRPr="004C698C">
        <w:rPr>
          <w:lang w:val="ru-RU"/>
        </w:rPr>
        <w:br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дату ввода в эксплуатацию превышает </w:t>
      </w:r>
      <w:r w:rsidR="00D86E2B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100000 руб., т.е.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величину, установленную пунктом 1 статьи 256 НК РФ, и сроком полезного использования более 12 месяцев.</w:t>
      </w:r>
      <w:r w:rsidR="001A439A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Основание: п</w:t>
      </w:r>
      <w:r w:rsidR="00D2167C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4 ст</w:t>
      </w:r>
      <w:r w:rsidR="00D2167C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346.16, п</w:t>
      </w:r>
      <w:r w:rsidR="00D2167C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1 ст</w:t>
      </w:r>
      <w:r w:rsidR="00D2167C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256</w:t>
      </w:r>
      <w:r w:rsidR="001A439A" w:rsidRPr="004C698C">
        <w:rPr>
          <w:rFonts w:hAnsi="Times New Roman" w:cs="Times New Roman"/>
          <w:color w:val="000000"/>
          <w:sz w:val="24"/>
          <w:szCs w:val="24"/>
          <w:lang w:val="ru-RU"/>
        </w:rPr>
        <w:t>, п. 1 ст. 257,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НК РФ.</w:t>
      </w:r>
    </w:p>
    <w:p w:rsidR="00E30249" w:rsidRPr="004C698C" w:rsidRDefault="005D1922" w:rsidP="00D86E2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6. Для определения стоимости </w:t>
      </w:r>
      <w:r w:rsidR="00D86E2B" w:rsidRPr="004C698C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используются данные бухгалтерского</w:t>
      </w:r>
      <w:r w:rsidRPr="004C698C">
        <w:rPr>
          <w:lang w:val="ru-RU"/>
        </w:rPr>
        <w:br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по счету 01 «Основные средства» о первоначальной стоимости объекта.</w:t>
      </w:r>
      <w:r w:rsidR="001A439A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Основание: ч</w:t>
      </w:r>
      <w:r w:rsidR="00D86E2B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1 ст</w:t>
      </w:r>
      <w:r w:rsidR="00D86E2B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2 и ч</w:t>
      </w:r>
      <w:r w:rsidR="00D86E2B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1 ст</w:t>
      </w:r>
      <w:r w:rsidR="00D86E2B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6 Закона от 06.12.2011 № 402-ФЗ, п</w:t>
      </w:r>
      <w:r w:rsidR="00D86E2B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п.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C698C">
        <w:rPr>
          <w:lang w:val="ru-RU"/>
        </w:rPr>
        <w:br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п</w:t>
      </w:r>
      <w:r w:rsidR="00D86E2B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3 ст</w:t>
      </w:r>
      <w:r w:rsidR="00D86E2B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346.16 НК РФ.</w:t>
      </w:r>
    </w:p>
    <w:p w:rsidR="00E30249" w:rsidRPr="004C698C" w:rsidRDefault="005D1922" w:rsidP="00A674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 При условии оплаты первоначальная стоимость </w:t>
      </w:r>
      <w:r w:rsidR="00D86E2B" w:rsidRPr="004C698C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, а также расходы на</w:t>
      </w:r>
      <w:r w:rsidRPr="004C698C">
        <w:rPr>
          <w:lang w:val="ru-RU"/>
        </w:rPr>
        <w:br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его до</w:t>
      </w:r>
      <w:r w:rsidR="00D86E2B" w:rsidRPr="004C698C">
        <w:rPr>
          <w:rFonts w:hAnsi="Times New Roman" w:cs="Times New Roman"/>
          <w:color w:val="000000"/>
          <w:sz w:val="24"/>
          <w:szCs w:val="24"/>
          <w:lang w:val="ru-RU"/>
        </w:rPr>
        <w:t>работку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(реконструкцию, модернизацию и </w:t>
      </w:r>
      <w:proofErr w:type="spellStart"/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техперевооружение</w:t>
      </w:r>
      <w:proofErr w:type="spellEnd"/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4C698C">
        <w:rPr>
          <w:lang w:val="ru-RU"/>
        </w:rPr>
        <w:br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отражаются в </w:t>
      </w:r>
      <w:r w:rsidR="00D86E2B" w:rsidRPr="004C698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ниге учета доходов и расходов равными долями начиная с квартала, в</w:t>
      </w:r>
      <w:r w:rsidRPr="004C698C">
        <w:rPr>
          <w:lang w:val="ru-RU"/>
        </w:rPr>
        <w:br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котором оплаченное 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было введено в эксплуатацию, и до конца года. При расчете доли стоимость частично оплаченных 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учитывается в размере частичной оплаты.</w:t>
      </w:r>
      <w:r w:rsidR="001A439A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Основание: п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3 п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3 ст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346.16, п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4 п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2 ст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346.17 НК РФ.</w:t>
      </w:r>
    </w:p>
    <w:p w:rsidR="00E30249" w:rsidRPr="004C698C" w:rsidRDefault="005D1922" w:rsidP="00A674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8. Доля стоимости 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НМА)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, приобретенного в период применения УСН, подлежащая признанию в отчетном периоде, определяется делением первоначальной стоимости на количество кварталов, оставшихся до конца года, включая квартал, в котором выполнены все условия по списанию стоимости объекта в расходы.</w:t>
      </w:r>
    </w:p>
    <w:p w:rsidR="00E30249" w:rsidRPr="004C698C" w:rsidRDefault="005D1922" w:rsidP="00A674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В с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итуации, если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в эксплуатацию введено частично оплаченное 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, доля его стоимости, признаваемая в текущем и оставшихся до конца года кварталах,</w:t>
      </w:r>
      <w:r w:rsidRPr="004C698C">
        <w:rPr>
          <w:lang w:val="ru-RU"/>
        </w:rPr>
        <w:br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определяется делением суммы частичной оплаты за квартал на количество кварталов,</w:t>
      </w:r>
      <w:r w:rsidRPr="004C698C">
        <w:rPr>
          <w:lang w:val="ru-RU"/>
        </w:rPr>
        <w:br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оставшихся до конца года, включая квартал, в котором осуществлена частичная оплата</w:t>
      </w:r>
      <w:r w:rsidRPr="004C698C">
        <w:rPr>
          <w:lang w:val="ru-RU"/>
        </w:rPr>
        <w:br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введенного в эксплуатацию объекта.</w:t>
      </w:r>
      <w:r w:rsidR="001A439A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Основание: п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п.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3 п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3 ст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346.16, п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2 ст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346.17 НК РФ.</w:t>
      </w:r>
    </w:p>
    <w:p w:rsidR="00E30249" w:rsidRPr="004C698C" w:rsidRDefault="005D1922" w:rsidP="00A6740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C69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 сырья и материалов</w:t>
      </w:r>
    </w:p>
    <w:p w:rsidR="00E30249" w:rsidRPr="004C698C" w:rsidRDefault="005D1922" w:rsidP="00A674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9. Стоимость 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МПЗ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определяется исходя из цен их</w:t>
      </w:r>
      <w:r w:rsidRPr="004C698C">
        <w:rPr>
          <w:lang w:val="ru-RU"/>
        </w:rPr>
        <w:br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приобретения с учетом расходов на комиссионные вознаграждения посредникам, ввозные</w:t>
      </w:r>
      <w:r w:rsidRPr="004C698C">
        <w:rPr>
          <w:lang w:val="ru-RU"/>
        </w:rPr>
        <w:br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таможенные пошлины и сборы, расходов на транспортировку, а также расходов на</w:t>
      </w:r>
      <w:r w:rsidRPr="004C698C">
        <w:rPr>
          <w:lang w:val="ru-RU"/>
        </w:rPr>
        <w:br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информационные и консультационные услуги, связанные с приобретением 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МПЗ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. Суммы 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НДС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, уплаченные поставщикам при приобретении 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МПЗ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, отражаются в</w:t>
      </w:r>
      <w:r w:rsidRPr="004C698C">
        <w:rPr>
          <w:lang w:val="ru-RU"/>
        </w:rPr>
        <w:br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книге учета доходов и расходов отдельной строкой в момент признания сырья и</w:t>
      </w:r>
      <w:r w:rsidRPr="004C698C">
        <w:rPr>
          <w:lang w:val="ru-RU"/>
        </w:rPr>
        <w:br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материалов в составе затрат.</w:t>
      </w:r>
      <w:r w:rsidR="001A439A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Основание: п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2 ст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346.16, п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2 ст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254, п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8 п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1 ст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346.16</w:t>
      </w:r>
      <w:r w:rsidRPr="004C698C">
        <w:rPr>
          <w:lang w:val="ru-RU"/>
        </w:rPr>
        <w:br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НК РФ</w:t>
      </w:r>
      <w:r w:rsidR="00204ECE" w:rsidRPr="004C698C">
        <w:rPr>
          <w:rFonts w:hAnsi="Times New Roman" w:cs="Times New Roman"/>
          <w:color w:val="000000"/>
          <w:sz w:val="24"/>
          <w:szCs w:val="24"/>
          <w:lang w:val="ru-RU"/>
        </w:rPr>
        <w:t>; письмо Минфина РФ от 18.01.2010 № 03-11-11/03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0249" w:rsidRPr="004C698C" w:rsidRDefault="005D1922" w:rsidP="00A674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10. Расходы на ГСМ в пределах нормативов учитываются в составе материальных</w:t>
      </w:r>
      <w:r w:rsidRPr="004C698C">
        <w:rPr>
          <w:lang w:val="ru-RU"/>
        </w:rPr>
        <w:br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расходов. Датой признания расходов считается дата </w:t>
      </w:r>
      <w:r w:rsidR="001A439A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фактической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оплаты ГСМ.</w:t>
      </w:r>
      <w:r w:rsidR="001A439A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Основание: п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5 п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1 ст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346.16, п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2 ст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346.17 НК РФ.</w:t>
      </w:r>
    </w:p>
    <w:p w:rsidR="00E30249" w:rsidRPr="004C698C" w:rsidRDefault="005D1922" w:rsidP="00A674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11. Нормативы для признания расходов на ГСМ в составе затрат</w:t>
      </w:r>
      <w:r w:rsidR="00481CE0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рассчитываются по мере</w:t>
      </w:r>
      <w:r w:rsidRPr="004C698C">
        <w:rPr>
          <w:lang w:val="ru-RU"/>
        </w:rPr>
        <w:br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осуществления поездок на основании путевых листов. Запись вносится в книгу учета</w:t>
      </w:r>
      <w:r w:rsidRPr="004C698C">
        <w:rPr>
          <w:lang w:val="ru-RU"/>
        </w:rPr>
        <w:br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доходов и расходов в размере сумм, не превышающих норматив</w:t>
      </w:r>
      <w:r w:rsidR="001A439A" w:rsidRPr="004C698C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, установленных рекомендациями Минтранса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A439A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Основание: п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2 ст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346.17 НК РФ.</w:t>
      </w:r>
    </w:p>
    <w:p w:rsidR="00E30249" w:rsidRPr="004C698C" w:rsidRDefault="005D1922" w:rsidP="00A674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12. Запись в книге учета доходов и расходов о признании сырья и материалов в составе</w:t>
      </w:r>
      <w:r w:rsidRPr="004C698C">
        <w:rPr>
          <w:lang w:val="ru-RU"/>
        </w:rPr>
        <w:br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затрат осуществляется на основании платежного поручения,</w:t>
      </w:r>
      <w:r w:rsidRPr="004C698C">
        <w:rPr>
          <w:lang w:val="ru-RU"/>
        </w:rPr>
        <w:br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подтверждающего оплату 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приобретения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материалов или расходов, связанных с их приобретением.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снование: п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1 п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2 ст</w:t>
      </w:r>
      <w:r w:rsidR="00A6740A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346.17 НК РФ</w:t>
      </w:r>
      <w:r w:rsidR="00204ECE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0249" w:rsidRPr="004C698C" w:rsidRDefault="005D1922" w:rsidP="00A6740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C69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Учет </w:t>
      </w:r>
      <w:r w:rsidR="00204ECE" w:rsidRPr="004C69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доходов и расходов</w:t>
      </w:r>
    </w:p>
    <w:p w:rsidR="00E30249" w:rsidRPr="004C698C" w:rsidRDefault="005D1922" w:rsidP="00B80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13. Сумма расходов (за исключением расходов на ГСМ), учитываемых при расчете единого налога в пределах нормативов, рассчитывается ежеквартально нарастающим итогом </w:t>
      </w:r>
      <w:r w:rsidR="00204ECE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с начала года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исходя из </w:t>
      </w:r>
      <w:r w:rsidR="00204ECE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фактически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оплаченных расходов отчетного (налогового) периода. Запись о корректировке нормируемых затрат вносится в книгу учета доходов и расходов после соответствующего расчета в конце отчетного периода.</w:t>
      </w:r>
      <w:r w:rsid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Основание: п</w:t>
      </w:r>
      <w:r w:rsidR="00B80158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2 ст</w:t>
      </w:r>
      <w:r w:rsidR="00B80158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346.16, п</w:t>
      </w:r>
      <w:r w:rsidR="00B80158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5 ст</w:t>
      </w:r>
      <w:r w:rsidR="00B80158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346.18, ст</w:t>
      </w:r>
      <w:r w:rsidR="00B80158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346.19 НК РФ.</w:t>
      </w:r>
    </w:p>
    <w:p w:rsidR="00E30249" w:rsidRPr="004C698C" w:rsidRDefault="005D1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14. Доходы и расходы от переоценки имущества в виде валютных ценностей и требований</w:t>
      </w:r>
      <w:r w:rsidRPr="004C698C">
        <w:rPr>
          <w:lang w:val="ru-RU"/>
        </w:rPr>
        <w:br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(обязательств), стоимость которых выражена в иностранной валюте, не учитываются.</w:t>
      </w:r>
      <w:r w:rsidR="00B80158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снование: п</w:t>
      </w:r>
      <w:r w:rsidR="00B80158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5 ст</w:t>
      </w:r>
      <w:r w:rsidR="00B80158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346.17 НК РФ.</w:t>
      </w:r>
    </w:p>
    <w:p w:rsidR="00E30249" w:rsidRPr="004C698C" w:rsidRDefault="005D1922" w:rsidP="00B801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C69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 убытков</w:t>
      </w:r>
    </w:p>
    <w:p w:rsidR="00E30249" w:rsidRPr="004C698C" w:rsidRDefault="005D1922" w:rsidP="00B80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15. Организация уменьшает налогооблагаемую базу за текущий год на всю сумму убытка за предшествующие 10 налоговых периодов. При этом убыток не переносится на ту часть</w:t>
      </w:r>
      <w:r w:rsidRPr="004C698C">
        <w:rPr>
          <w:lang w:val="ru-RU"/>
        </w:rPr>
        <w:br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прибыли текущего года, при которой сумма единого налога не превышает сумму</w:t>
      </w:r>
      <w:r w:rsidRPr="004C698C">
        <w:rPr>
          <w:lang w:val="ru-RU"/>
        </w:rPr>
        <w:br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минимального налога.</w:t>
      </w:r>
      <w:r w:rsid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Основание: п</w:t>
      </w:r>
      <w:r w:rsidR="00B80158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7 ст</w:t>
      </w:r>
      <w:r w:rsidR="00B80158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346.18 НК РФ, письмо ФНС от 14.07.2010 № ШС-37-3/6701.</w:t>
      </w:r>
    </w:p>
    <w:p w:rsidR="00E30249" w:rsidRPr="004C698C" w:rsidRDefault="005D1922" w:rsidP="00B80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16. Организация включает в расходы разницу между суммой уплаченного минимального</w:t>
      </w:r>
      <w:r w:rsidRPr="004C698C">
        <w:rPr>
          <w:lang w:val="ru-RU"/>
        </w:rPr>
        <w:br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налога и суммой налога, рассчитанного в общем порядке. В том числе увеличивает сумму</w:t>
      </w:r>
      <w:r w:rsidRPr="004C698C">
        <w:rPr>
          <w:lang w:val="ru-RU"/>
        </w:rPr>
        <w:br/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убытков, переносимых на будущее.</w:t>
      </w:r>
      <w:r w:rsidR="004C698C"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Основание: </w:t>
      </w:r>
      <w:proofErr w:type="spellStart"/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>аб</w:t>
      </w:r>
      <w:r w:rsidR="004C698C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proofErr w:type="spellEnd"/>
      <w:r w:rsidR="00B80158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4 п</w:t>
      </w:r>
      <w:r w:rsidR="00B80158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6 ст</w:t>
      </w:r>
      <w:r w:rsidR="00B80158" w:rsidRPr="004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C698C">
        <w:rPr>
          <w:rFonts w:hAnsi="Times New Roman" w:cs="Times New Roman"/>
          <w:color w:val="000000"/>
          <w:sz w:val="24"/>
          <w:szCs w:val="24"/>
          <w:lang w:val="ru-RU"/>
        </w:rPr>
        <w:t xml:space="preserve"> 346.18 НК РФ.</w:t>
      </w:r>
    </w:p>
    <w:p w:rsidR="00E30249" w:rsidRPr="004C698C" w:rsidRDefault="00E302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51"/>
        <w:gridCol w:w="1697"/>
        <w:gridCol w:w="3262"/>
      </w:tblGrid>
      <w:tr w:rsidR="00E30249" w:rsidRPr="004C698C" w:rsidTr="00F95C4A">
        <w:tc>
          <w:tcPr>
            <w:tcW w:w="239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249" w:rsidRPr="004C698C" w:rsidRDefault="005D1922" w:rsidP="00B801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69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</w:t>
            </w:r>
            <w:r w:rsidR="006F593D" w:rsidRPr="004C69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69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89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249" w:rsidRPr="004C698C" w:rsidRDefault="00E30249" w:rsidP="00B8015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249" w:rsidRPr="004C698C" w:rsidRDefault="005D1922" w:rsidP="00B80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69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А.С. </w:t>
            </w:r>
            <w:r w:rsidR="00B80158" w:rsidRPr="004C69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Истомина</w:t>
            </w:r>
          </w:p>
        </w:tc>
      </w:tr>
      <w:tr w:rsidR="00E30249" w:rsidRPr="004C698C" w:rsidTr="00F95C4A">
        <w:tc>
          <w:tcPr>
            <w:tcW w:w="23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249" w:rsidRPr="004C698C" w:rsidRDefault="00E302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9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249" w:rsidRPr="004C698C" w:rsidRDefault="00E302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249" w:rsidRPr="004C698C" w:rsidRDefault="00E302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D1922" w:rsidRPr="004C698C" w:rsidRDefault="005D1922">
      <w:pPr>
        <w:rPr>
          <w:lang w:val="ru-RU"/>
        </w:rPr>
      </w:pPr>
    </w:p>
    <w:sectPr w:rsidR="005D1922" w:rsidRPr="004C698C" w:rsidSect="004C698C">
      <w:headerReference w:type="default" r:id="rId6"/>
      <w:pgSz w:w="12240" w:h="15840"/>
      <w:pgMar w:top="56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534" w:rsidRDefault="00E22534" w:rsidP="00D561C1">
      <w:pPr>
        <w:spacing w:before="0" w:after="0"/>
      </w:pPr>
      <w:r>
        <w:separator/>
      </w:r>
    </w:p>
  </w:endnote>
  <w:endnote w:type="continuationSeparator" w:id="0">
    <w:p w:rsidR="00E22534" w:rsidRDefault="00E22534" w:rsidP="00D561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534" w:rsidRDefault="00E22534" w:rsidP="00D561C1">
      <w:pPr>
        <w:spacing w:before="0" w:after="0"/>
      </w:pPr>
      <w:r>
        <w:separator/>
      </w:r>
    </w:p>
  </w:footnote>
  <w:footnote w:type="continuationSeparator" w:id="0">
    <w:p w:rsidR="00E22534" w:rsidRDefault="00E22534" w:rsidP="00D561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C1" w:rsidRPr="00D561C1" w:rsidRDefault="00D561C1">
    <w:pPr>
      <w:pStyle w:val="a3"/>
      <w:rPr>
        <w:lang w:val="ru-RU"/>
      </w:rPr>
    </w:pPr>
    <w:hyperlink r:id="rId1" w:history="1">
      <w:r w:rsidRPr="00D561C1">
        <w:rPr>
          <w:rStyle w:val="a7"/>
          <w:lang w:val="ru-RU"/>
        </w:rPr>
        <w:t>Аудиторская компания ООО «Радар-Консалтинг»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A439A"/>
    <w:rsid w:val="00204ECE"/>
    <w:rsid w:val="002D33B1"/>
    <w:rsid w:val="002D3591"/>
    <w:rsid w:val="003514A0"/>
    <w:rsid w:val="003C05DA"/>
    <w:rsid w:val="004461BA"/>
    <w:rsid w:val="00481CE0"/>
    <w:rsid w:val="004C698C"/>
    <w:rsid w:val="004F4D55"/>
    <w:rsid w:val="004F7E17"/>
    <w:rsid w:val="00537F20"/>
    <w:rsid w:val="005A05CE"/>
    <w:rsid w:val="005D1922"/>
    <w:rsid w:val="00652E81"/>
    <w:rsid w:val="00653AF6"/>
    <w:rsid w:val="006F593D"/>
    <w:rsid w:val="00731A1B"/>
    <w:rsid w:val="007A05BA"/>
    <w:rsid w:val="0082301A"/>
    <w:rsid w:val="00A6740A"/>
    <w:rsid w:val="00B73A5A"/>
    <w:rsid w:val="00B80158"/>
    <w:rsid w:val="00BA7820"/>
    <w:rsid w:val="00BD6925"/>
    <w:rsid w:val="00D2167C"/>
    <w:rsid w:val="00D561C1"/>
    <w:rsid w:val="00D86E2B"/>
    <w:rsid w:val="00E22534"/>
    <w:rsid w:val="00E30249"/>
    <w:rsid w:val="00E438A1"/>
    <w:rsid w:val="00F01E19"/>
    <w:rsid w:val="00F642F7"/>
    <w:rsid w:val="00F9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E349"/>
  <w15:docId w15:val="{5DBE0676-8FC7-4ADC-8A8F-B7E03C47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561C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D561C1"/>
  </w:style>
  <w:style w:type="paragraph" w:styleId="a5">
    <w:name w:val="footer"/>
    <w:basedOn w:val="a"/>
    <w:link w:val="a6"/>
    <w:uiPriority w:val="99"/>
    <w:unhideWhenUsed/>
    <w:rsid w:val="00D561C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D561C1"/>
  </w:style>
  <w:style w:type="character" w:styleId="a7">
    <w:name w:val="Hyperlink"/>
    <w:basedOn w:val="a0"/>
    <w:uiPriority w:val="99"/>
    <w:unhideWhenUsed/>
    <w:rsid w:val="00D56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adar-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HNEU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 Угрюмов</cp:lastModifiedBy>
  <cp:revision>3</cp:revision>
  <dcterms:created xsi:type="dcterms:W3CDTF">2021-09-21T13:40:00Z</dcterms:created>
  <dcterms:modified xsi:type="dcterms:W3CDTF">2021-09-29T15:19:00Z</dcterms:modified>
</cp:coreProperties>
</file>